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5F96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drawing>
          <wp:inline distT="0" distB="0" distL="114300" distR="114300">
            <wp:extent cx="5662295" cy="7787640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778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A474B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E449006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F3EEA76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2AE925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E636C90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14:paraId="3D10F7A3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Пояснительная записка</w:t>
      </w:r>
    </w:p>
    <w:p w14:paraId="65CE2846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Программа кружка «Занимательная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t>математика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» относится к научно-познавательному направлению реализации внеурочной деятельности в рамках ФГОС.</w:t>
      </w:r>
    </w:p>
    <w:p w14:paraId="54BCA62A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Актуальность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программы определена тем, что младшие школьники должны иметь мотивацию к обучению математики, стремиться развивать свои интеллектуальные возможности.</w:t>
      </w:r>
    </w:p>
    <w:p w14:paraId="58A560D5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 Данная программа позволяет учащимся ознакомиться со многими интересными вопросами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7611EB19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Не менее важным фактором реализации данной программы являетсяи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   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развиваяучебную мотивацию.</w:t>
      </w:r>
    </w:p>
    <w:p w14:paraId="3D872CB9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Содержание занятий кружка представляет собой введение в мир элементарной математики, а также расширенный углубленный вариант наиболее актуальных вопросов базового предмета –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математика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. Занятияматематического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т.д.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 Творческие работы, проектная деятельность и другие технологии, используемые в системе работы кружка, должны быть основаны на любознательности детей, которую и следует поддерживать и направлять.   Данная практика поможет ему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   Все вопросы и задания рассчитаны на работу учащихся на занятии. Для эффективности работы кружкажелательно, чтобы работа проводилась в малых группах с опорой на индивидуальную деятельность, с последующим общим обсуждением полученных результатов.</w:t>
      </w:r>
    </w:p>
    <w:p w14:paraId="280D09E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Специфическая форма организации позволяет учащимся ознакомиться со многими интересными вопросами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на данном этапе обучения, выходящими за рамки школьной программы, расширить целостное представление о проблеме данной науки. Дети получают профессиональные навыки, которые способствуют дальнейшей социально-бытовой и профессионально-трудовой адаптации в обществе.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64F27EAE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Образовательная деятельность осуществляется по общеобразовательным программам дополнительного образования в соответствии с возрастными и индивидуальными особенностями детей, состоянием их соматического и психического здоровья и стандартами второго поколения (ФГОС).</w:t>
      </w:r>
    </w:p>
    <w:p w14:paraId="7FA4ECA9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Новизна данной программы определена федеральным государственным стандартом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начального общего образования 2010 года. Отличительными особенностями являются:</w:t>
      </w:r>
    </w:p>
    <w:p w14:paraId="43845FD8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1. Определение видов   организации деятельности учащихся, направленных на достижение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личностных, метапредметных и предметных результатов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освоения программы.</w:t>
      </w:r>
    </w:p>
    <w:p w14:paraId="5CEDBD3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2. В основу реализации программы положены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ценностные ориентиры и воспитательные результаты.</w:t>
      </w:r>
    </w:p>
    <w:p w14:paraId="26743ECF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3. Ценностные ориентации организации деятельности предполагают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уровневую оценк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у в достижении планируемых результатов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одной группы</w:t>
      </w:r>
    </w:p>
    <w:p w14:paraId="7F3D8495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4. Достижения планируемых результатов отслеживаются в рамках внутренней системы оценки: педагогом, администрацией.</w:t>
      </w:r>
    </w:p>
    <w:p w14:paraId="4ED9E4BA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5. В основу оценки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личностных, метапредметных и предметных результатов освоения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программы, воспитательного результата положены методики, предложенные Асмоловым А.Г., Криволаповой Н.А., Холодовой О.А.</w:t>
      </w:r>
    </w:p>
    <w:p w14:paraId="6FA1AD96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Задания направлены на создание положительной мотивации, на формирование познавательного интереса к знаниям. Система представленных на занятиях по развитию познавательных способностей задач и упражнений позволяет решать все три аспекта учебной цели: познавательный, развивающий, воспитывающий.</w:t>
      </w:r>
    </w:p>
    <w:p w14:paraId="649BD59B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Познавательный аспект</w:t>
      </w:r>
    </w:p>
    <w:p w14:paraId="3DEBA479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Формирование и развитие различных видов памяти, внимания, воображения.</w:t>
      </w:r>
    </w:p>
    <w:p w14:paraId="1157BDF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Формирование и развитие общеучебных умений и навыков.</w:t>
      </w:r>
    </w:p>
    <w:p w14:paraId="207CED44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Развивающий аспект</w:t>
      </w:r>
    </w:p>
    <w:p w14:paraId="5CD0ED0F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Развитие речи.</w:t>
      </w:r>
    </w:p>
    <w:p w14:paraId="47778E4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Развитие мышления (умение анализировать, синтезировать, сравнивать, обобщать, выделять главное, доказывать и опровергать).</w:t>
      </w:r>
    </w:p>
    <w:p w14:paraId="27D69984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Развитие сенсорной сферы (глазомера, мелких мышц кистей рук).</w:t>
      </w:r>
    </w:p>
    <w:p w14:paraId="436478A1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Развитие двигательной сферы.</w:t>
      </w:r>
    </w:p>
    <w:p w14:paraId="385862D0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Воспитывающий аспект</w:t>
      </w:r>
    </w:p>
    <w:p w14:paraId="70ACB9E0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Воспитание системы нравственных межличностных отношений (сотрудничество).</w:t>
      </w:r>
    </w:p>
    <w:p w14:paraId="4399CE90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На изучение курса отводится 34 часа, 1 занятие в неделю. Материал каждого занятия рассчитан на 45 минут.</w:t>
      </w:r>
    </w:p>
    <w:p w14:paraId="1DB27969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Для успешного освоения программы обучения ребенку необходимо не только много знать, но и последовательно мыслить, догадываться, проявлять умственное напряжение. Интеллектуальная деятельность, основанная на активном думании, поиске способов действий, при соответствующих условиях может стать привычной для детей.</w:t>
      </w:r>
    </w:p>
    <w:p w14:paraId="4229F4E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Так, головоломки целесообразны при закреплении представлений ребят о геометрических фигурах. Загадки, задачи-шутки уместны в ходе обучения решения арифметических задач, действий над числами, формирование временных представлений и т.д. формы организации учеников   разнообразны: игры проводятся со всеми, с подгруппами и индивидуально. Педагогическое руководство состоит в создании условий проведения кружка, поощрении самостоятельных поисков решений задач, стимулировании творческой инициативы. В данный кружок включены игры, смекалки, головоломки, которые вызывают у ребят большой интерес. Дети могут, не отвлекаясь, подолгу упражняться в преобразовании фигур, перекладывании палочки или другие предметы по заданному образцу, по собственному замыслу. На данном кружке формируются важные качества личности ребенка: самостоятельность, наблюдательность, находчивость, сообразительность, вырабатывается усидчивость, развиваются конструктивные умения.</w:t>
      </w:r>
    </w:p>
    <w:p w14:paraId="53873DD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 «Основных направлениях реформы общеобразовательной и профессиональной школы» намечена программа дальнейшего улучшения воспитания и обучения детей: «Необходимо улучшать организацию воспитания и образования детей. С ранних лет воспитывать у них любовь к Родине, уважение к старшим, товарищество и коллективизм, культуру поведения, чувство красоты, развивать у каждого ребенка познавательные интересы и способности, самостоятельность, организованность и дисциплину» в решении этих задач окажет помощь и данный кружок.</w:t>
      </w:r>
    </w:p>
    <w:p w14:paraId="4520604D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   Характер материала определяет назначение кружка:</w:t>
      </w:r>
    </w:p>
    <w:p w14:paraId="2559323B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   Развивать у детей общие умственные и математические способности, заинтересовать их предметом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, развлекать.</w:t>
      </w:r>
    </w:p>
    <w:p w14:paraId="6EDB63B4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  Любая математическая задача на смекалку, для какого возраста она не предназначалась, несет в себе умственную нагрузку, которая чаще всего замаскирована занимательным сюжетом, внешними данными, условием задачи и т.д.</w:t>
      </w:r>
    </w:p>
    <w:p w14:paraId="5A25EEAB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Умственная задача: составить фигуру, видоизменить, найти путь решения, отгадать число - реализуется средствами игры, в игровых действиях. Развитие смекалки, находчивости, инициативы осуществляется в активной   умственной   деятельности, основанной на непосредственном интересе.</w:t>
      </w:r>
    </w:p>
    <w:p w14:paraId="0EE0D387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Занимательность математическому материалу придают игровые элементы, содержащиеся в каждой задаче, логическом упражнении, развлечении, будь то шашки или самая элементарная головоломка. Например, в   вопросе: «Как из двух палочек сложить на столе квадрат?» - необычность его постановки заставляет ребенка задуматься в поисках ответа, втянуться в игру воображений.</w:t>
      </w:r>
    </w:p>
    <w:p w14:paraId="36E277CC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В ходе решения задач на смекалку, головоломок дети учатся планировать свои действия, обдумывать их, догадываться в поисках результата, проявляя при этом творчество. Эта работа активизирует не только мыслительную деятельность ребенка, но и развивает у него качества, необходимые для профессионального мастерства, в какой бы сфере потом он   не трудился. В конце полугодий проводятся викторины и КВН. Это помогает детям оценить свои успехи и достижения.</w:t>
      </w:r>
    </w:p>
    <w:p w14:paraId="19EF1A2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результаты освоения конкретного учебного предмета (курса).</w:t>
      </w:r>
    </w:p>
    <w:p w14:paraId="358B1EAF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Личностными результатами изучения данного  курса являются:</w:t>
      </w:r>
    </w:p>
    <w:p w14:paraId="10907981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3AC7D61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14:paraId="3AA85C7A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воспитание чувства справедливости, ответственности;</w:t>
      </w:r>
    </w:p>
    <w:p w14:paraId="50B490EB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развитие самостоятельности суждений, независимости и нестандартности мышления.</w:t>
      </w:r>
    </w:p>
    <w:p w14:paraId="3D91DD4D">
      <w:pPr>
        <w:shd w:val="clear" w:color="auto" w:fill="FFFFFF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время изучения  курса ученики овладеют метапредметными универсальным  учебным действиям:</w:t>
      </w:r>
    </w:p>
    <w:p w14:paraId="00B5D84D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Сравнивать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разные приемы действий,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выбирать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удобные способы для выполнения конкретного задания.</w:t>
      </w:r>
    </w:p>
    <w:p w14:paraId="5A7FB46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Моделировать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процессе совместного обсуждения алгоритм решения числового кроссворда;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его в ходе самостоятельной работы.</w:t>
      </w:r>
    </w:p>
    <w:p w14:paraId="40862D4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Применять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изученные способы учебной работы и приёмы вычислений для работы с числовыми головоломками.</w:t>
      </w:r>
    </w:p>
    <w:p w14:paraId="026A1BB9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Анализировать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правила игры.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Действовать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соответствии с заданными правилами.</w:t>
      </w:r>
    </w:p>
    <w:p w14:paraId="13D18282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Включаться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групповую работу.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Участвовать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 обсуждении проблемных вопросов, высказывать собственное мнение и аргументировать его.</w:t>
      </w:r>
    </w:p>
    <w:p w14:paraId="3E0BF12E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Выполнять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пробное учебное действие,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фиксировать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индивидуальное затруднение в пробном действии.</w:t>
      </w:r>
    </w:p>
    <w:p w14:paraId="724FF9D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Аргументировать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свою позицию в коммуникации,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учитывать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разные мнения,</w:t>
      </w:r>
    </w:p>
    <w:p w14:paraId="2A8830EC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Использовать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критерии для обоснования своего суждения.</w:t>
      </w:r>
    </w:p>
    <w:p w14:paraId="09EA1407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Сопоставлять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полученный (промежуточный, итоговый) результат с заданным условием.</w:t>
      </w:r>
    </w:p>
    <w:p w14:paraId="21B0B39A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Контролировать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свою деятельность: обнаруживать и исправлять свои ошибки и ошибки товарищей.</w:t>
      </w:r>
    </w:p>
    <w:p w14:paraId="0061EB71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2A8805E1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    Предметными результатами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изучения курса «Занимательная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математика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» во 2 классе являются формирование следующих умений.</w:t>
      </w:r>
    </w:p>
    <w:p w14:paraId="0704E9A6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Учащиеся должны уметь:</w:t>
      </w:r>
    </w:p>
    <w:p w14:paraId="6255C1D9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Делать умозаключения из двух суждений, сравнивать, устанавливать закономерности, называть последовательность простых действий;</w:t>
      </w:r>
    </w:p>
    <w:p w14:paraId="35F8D4D2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находить закономерности в расположении фигур по значению двух признаков, решать задачи на логику;</w:t>
      </w:r>
    </w:p>
    <w:p w14:paraId="5C1E0AE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называть противоположные по смыслу слова; решать задачи, решать задачи на смекалку;</w:t>
      </w:r>
    </w:p>
    <w:p w14:paraId="6785ECE9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измерять длину данного отрезка, чертить отрезок данной длины;</w:t>
      </w:r>
    </w:p>
    <w:p w14:paraId="0A89C55A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узнавать и называть плоские углы: прямой, тупой и острый;</w:t>
      </w:r>
    </w:p>
    <w:p w14:paraId="72AC1EE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узнавать и называть плоские геометрические фигуры: треугольник, четырёхугольник, пятиугольник, шестиугольник, многоугольник; читать информацию, заданную с помощью линейных диаграмм;</w:t>
      </w:r>
    </w:p>
    <w:p w14:paraId="6FEB83C4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решать арифметические ребусы и числовые головоломки, содержащие два действия (сложение и/или вычитание);</w:t>
      </w:r>
    </w:p>
    <w:p w14:paraId="4FD94A15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составлять истинные высказывания (верные равенства и неравенства);</w:t>
      </w:r>
    </w:p>
    <w:p w14:paraId="36046040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заполнять магические квадраты размером 3×3;</w:t>
      </w:r>
    </w:p>
    <w:p w14:paraId="28FFE4AF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находить число перестановок не более чем из трёх элементов;</w:t>
      </w:r>
    </w:p>
    <w:p w14:paraId="78A15245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находить число пар на множестве из 3–5 элементов (число сочетаний по 2);</w:t>
      </w:r>
    </w:p>
    <w:p w14:paraId="58AD81A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проходить числовые лабиринты, содержащие двое-трое ворот;</w:t>
      </w:r>
    </w:p>
    <w:p w14:paraId="1B9EE81B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объяснять решение задач по перекладыванию спичек с заданным условием и решением;</w:t>
      </w:r>
    </w:p>
    <w:p w14:paraId="734F58C3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решать простейшие задачи на разрезание и составление фигур;</w:t>
      </w:r>
    </w:p>
    <w:p w14:paraId="1B29C8DD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уметь объяснить, как получен результат заданного математического фокуса</w:t>
      </w:r>
    </w:p>
    <w:p w14:paraId="03E824A8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курса</w:t>
      </w:r>
    </w:p>
    <w:p w14:paraId="5ED65ECB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Из истории математики - 1 ч</w:t>
      </w:r>
    </w:p>
    <w:p w14:paraId="26144BB1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Первоначальное знакомство с историей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. Возникновение цифр и знаков.</w:t>
      </w:r>
    </w:p>
    <w:p w14:paraId="26CD27D2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Занимательные задачи – 9ч</w:t>
      </w:r>
    </w:p>
    <w:p w14:paraId="0E37B771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            Решение задач в одно и два действия, задач шуток, задач со сказочным сюжетом с использование игрового материала. Сравнение предметов по размеру и форме. Пространственные представления, взаимное расположение предметов. Уяснение формальной сущности логических умозаключений при решении задач с неполными данными, лишними, нереальными данными.</w:t>
      </w:r>
    </w:p>
    <w:p w14:paraId="12B0B202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Страна геометрических фигур – 7ч</w:t>
      </w:r>
    </w:p>
    <w:p w14:paraId="4CB1C742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Точка. Линии: кривая, прямая, отрезок, замкнутая, ломаная. Многоугольник. Длина отрезка, сантиметр.</w:t>
      </w:r>
    </w:p>
    <w:p w14:paraId="70D23069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1E15A2C0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Логические задания (10 ч). </w:t>
      </w:r>
    </w:p>
    <w:p w14:paraId="7AE70E5C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         Занимательные вопросы и задачи. Математические загадки. Ребусы. Математические квадраты 3х3. Логические вопросы. Математические лабиринты. Числовые головоломки. Шарады. Задачи в стихах.</w:t>
      </w:r>
    </w:p>
    <w:p w14:paraId="1DF7BC8B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Формирование числовых и пространственных представлений у детей.</w:t>
      </w:r>
    </w:p>
    <w:p w14:paraId="5DF810DB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Проектная деятельность, математические праздники, КВН </w:t>
      </w:r>
    </w:p>
    <w:p w14:paraId="32776E9C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Создание проектов. Самостоятельный поиск информации для газеты.</w:t>
      </w:r>
    </w:p>
    <w:p w14:paraId="7D98753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3D521D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13876B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83DD2F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1AC2D7B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890AEC1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E78827A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022FF86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9F5127D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Календарно-тематическое планирование</w:t>
      </w:r>
    </w:p>
    <w:p w14:paraId="177A6CA5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0" w:type="auto"/>
        <w:tblInd w:w="-74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5743"/>
        <w:gridCol w:w="1203"/>
        <w:gridCol w:w="1276"/>
        <w:gridCol w:w="1385"/>
      </w:tblGrid>
      <w:tr w14:paraId="3709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7B5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574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84C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                        Тема урока</w:t>
            </w:r>
          </w:p>
        </w:tc>
        <w:tc>
          <w:tcPr>
            <w:tcW w:w="120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498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5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32F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14:paraId="10F9A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AEF7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4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6EDD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E90D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FF72">
            <w:pPr>
              <w:tabs>
                <w:tab w:val="left" w:pos="182"/>
                <w:tab w:val="left" w:pos="1705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D48CFBF">
            <w:pPr>
              <w:tabs>
                <w:tab w:val="left" w:pos="182"/>
                <w:tab w:val="left" w:pos="1705"/>
              </w:tabs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</w:tr>
      <w:tr w14:paraId="73BB3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27A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DD8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Вводный урок. Диагностика мыслительных способностей. Как люди научились записывать числа?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1187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146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D06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14:paraId="6B923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E05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E73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Занимательные задачи в стихах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3A2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6121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1EE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5EB04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F8C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77F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Задачи-шутки. Нестандартные задачи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AAA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DB4C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E4A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25E0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F99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6170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Занимательные вопросы. Математические загадки. Ребусы.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A39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029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92F1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13B06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E63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CA89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логических   цепочек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0E5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5B2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193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2EF0F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877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815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в одно и два действия, задач шуток, задач со сказочным сюжетом с использование игрового материала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DFF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071F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536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769F9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E75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887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Магические квадраты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F8F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54E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C9F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724A2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DFB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23E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Игры с математическими заданиями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9A3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B6E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AD1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221F0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699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7FF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Подвижные игры с математическими заданиями.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50D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71B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7335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495A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6584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B2C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Путешествие в страну геометрических фигур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348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73B9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BC4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23D9C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1BA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7FA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Точка. Разновидности линий.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BF3B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F69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4B7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0D7DE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B80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22A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Наглядные задачи геометрического и алгебраического содержания.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C81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BB7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904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24CEB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8EE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2EA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Многоугольник.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95FD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104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C37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09B271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3CA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F457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Длина отрезка. Сантиметр.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377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6D0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BFA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7F86D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128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C93D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Длина отрезка. Сантиметр.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F71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817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910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11D86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8B4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1628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 «Подумай и реши»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56A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88B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132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39126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F46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AE8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Занимательные вопросы и задачи. Ребусы.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F48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034A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7E1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3AEC8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A6B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3A64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Математические загадки.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B90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AD4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A43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5406D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C7C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D89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нестандартных задач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6302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AF6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841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6F85D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CCE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93A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задач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A57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721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200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7EA83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1C39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5DF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ребусов и логических задач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783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7A0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583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38A90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E55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237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Математические игры и  квадраты 3х3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7F3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C80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D47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3AC31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1A1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01A1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в стихах. Шарады.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F8E0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4C3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194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62A2F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078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DEF6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КВН математический.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A74C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A78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F63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6334D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DA3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B3B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Логические вопросы. Математические лабиринты.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5AE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B5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0DC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3725A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A068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ABA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Математическая олимпиада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F77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2D1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59E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4F9DD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E06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B1D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Прятки с фигурами.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54E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C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B92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017F43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ACB86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B5A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Занимательные задачи.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91B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912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F0014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1903C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47FA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643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к празднику.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5C55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150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FF3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35B55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DB69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588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Математический праздник.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D29A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F7C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8BA2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453A5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06C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31, 32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0D3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181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614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29.04</w:t>
            </w:r>
          </w:p>
          <w:p w14:paraId="1369DA3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E695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14:paraId="058A3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673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33,</w:t>
            </w:r>
          </w:p>
          <w:p w14:paraId="77BA674C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40B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работы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5FD8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9752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13.05</w:t>
            </w:r>
          </w:p>
          <w:p w14:paraId="1F20EBE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B37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AF211E4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AC065C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8C75AC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994B273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8B8318B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70775C9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95E41F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411B21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3178E7A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30E9B20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895E60C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6FD534D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DDCC7FB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2A1492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CA9D9C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F3306B9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032AAA6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DBDA9E0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82AE0AA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6EC7048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7A6C85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1366B8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94EF960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47C833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25FA60E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43FF3C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Материально-техническое обеспечение:</w:t>
      </w:r>
    </w:p>
    <w:p w14:paraId="411D0BB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1355C4AA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«Веселые задачки», Остер Г.,М.,2000.</w:t>
      </w:r>
    </w:p>
    <w:p w14:paraId="0E0CA5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0CAFBB8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«Дидактические карточки – задания по математике» 1кл., Истомина Н.Б., - М., 2004.</w:t>
      </w:r>
    </w:p>
    <w:p w14:paraId="4DD0C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04F5AE64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«Занимательные материалы к урокам </w:t>
      </w:r>
      <w:r>
        <w:fldChar w:fldCharType="begin"/>
      </w:r>
      <w:r>
        <w:instrText xml:space="preserve"> HYPERLINK "http://sol-dobr.ru/vnytri-ychebn-deiatelnost/plani-i-pologenia/183-rabochaya-programma-po-vneurochnoj-deyatelnosti-qzanimatelnaya-matematikaq-2-klass.html"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t>математики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», Лазуренко Л.В.,В., 2005.</w:t>
      </w:r>
    </w:p>
    <w:p w14:paraId="3C7B0AE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7FFE716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«Игровые занимательные задачи для дошкольников», Михалкова З.А., М., 1985.</w:t>
      </w:r>
    </w:p>
    <w:p w14:paraId="20CD18A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65BB8E56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«Математические загадки, ребусы, игры для тех, кто умеет считать», Волина В., М.,2002.</w:t>
      </w:r>
    </w:p>
    <w:p w14:paraId="47ADDC47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2B185182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«Математические задания», Волков С.И., Столярова Н.Н., М.,»Просвещение»1994.</w:t>
      </w:r>
    </w:p>
    <w:p w14:paraId="62858384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</w:p>
    <w:p w14:paraId="1DC5F01F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«Наглядная геометрия» тетрадь по математике для 2 кл., истоминан.Б.,М.,2004.</w:t>
      </w:r>
    </w:p>
    <w:p w14:paraId="199BCF02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Афонькин С.Ю., Афонькина Е.Ю. Оригами. Игры и фокусы с бумагой. Санкт-Петербург, 1994;</w:t>
      </w:r>
    </w:p>
    <w:p w14:paraId="15B808DF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Борзова В.А., Борзов А.А. «Развитие творческих способностей у детей. Самара. Дом печати, 1994 г.</w:t>
      </w:r>
    </w:p>
    <w:p w14:paraId="76E1B58E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Волина В. Праздник числа: занимательная математика для детей. М., 1993;</w:t>
      </w:r>
    </w:p>
    <w:p w14:paraId="29A2952E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Жикалкина Т.К. Игровые и занимательные задания по математике.  2 класс. М., 1999;</w:t>
      </w:r>
    </w:p>
    <w:p w14:paraId="791BD7CC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Журналы «Начальная школа».</w:t>
      </w:r>
    </w:p>
    <w:p w14:paraId="4AC417E1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 А. Путешествие в сообразилию: поиск девятого. М., 1993;</w:t>
      </w:r>
    </w:p>
    <w:p w14:paraId="59AFA028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Керова Г.В. Нестандартные задачи по математике (1-4 класс). М., 2011;</w:t>
      </w:r>
    </w:p>
    <w:p w14:paraId="12CE4C1F">
      <w:pPr>
        <w:pStyle w:val="19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Логическая математика для младших школьников. М.,  Поматур, 1998;</w:t>
      </w:r>
    </w:p>
    <w:sectPr>
      <w:footerReference r:id="rId5" w:type="default"/>
      <w:pgSz w:w="11906" w:h="16838"/>
      <w:pgMar w:top="1134" w:right="850" w:bottom="1134" w:left="1701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1566751"/>
      <w:docPartObj>
        <w:docPartGallery w:val="AutoText"/>
      </w:docPartObj>
    </w:sdtPr>
    <w:sdtContent>
      <w:p w14:paraId="61C20052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12D74C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4130D"/>
    <w:multiLevelType w:val="multilevel"/>
    <w:tmpl w:val="02E413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78C3353"/>
    <w:multiLevelType w:val="multilevel"/>
    <w:tmpl w:val="078C3353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6A32214"/>
    <w:multiLevelType w:val="multilevel"/>
    <w:tmpl w:val="16A322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79C6BFA"/>
    <w:multiLevelType w:val="multilevel"/>
    <w:tmpl w:val="179C6B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3F155B6"/>
    <w:multiLevelType w:val="multilevel"/>
    <w:tmpl w:val="33F155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93B5BD2"/>
    <w:multiLevelType w:val="multilevel"/>
    <w:tmpl w:val="393B5B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AC60DE9"/>
    <w:multiLevelType w:val="multilevel"/>
    <w:tmpl w:val="3AC60D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E0624D6"/>
    <w:multiLevelType w:val="multilevel"/>
    <w:tmpl w:val="3E0624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559B6BBE"/>
    <w:multiLevelType w:val="multilevel"/>
    <w:tmpl w:val="559B6B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FE35708"/>
    <w:multiLevelType w:val="multilevel"/>
    <w:tmpl w:val="5FE357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7D61538E"/>
    <w:multiLevelType w:val="multilevel"/>
    <w:tmpl w:val="7D6153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E3A58D6"/>
    <w:multiLevelType w:val="multilevel"/>
    <w:tmpl w:val="7E3A58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37C8"/>
    <w:rsid w:val="00405451"/>
    <w:rsid w:val="00437898"/>
    <w:rsid w:val="00544D59"/>
    <w:rsid w:val="005A03DA"/>
    <w:rsid w:val="007337C8"/>
    <w:rsid w:val="00742684"/>
    <w:rsid w:val="007D3996"/>
    <w:rsid w:val="008F146D"/>
    <w:rsid w:val="009869FB"/>
    <w:rsid w:val="00991743"/>
    <w:rsid w:val="009E5A7E"/>
    <w:rsid w:val="009F4298"/>
    <w:rsid w:val="00A462DA"/>
    <w:rsid w:val="00A92920"/>
    <w:rsid w:val="00A97659"/>
    <w:rsid w:val="00D761D6"/>
    <w:rsid w:val="00E6325E"/>
    <w:rsid w:val="6C03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2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apple-converted-space"/>
    <w:basedOn w:val="2"/>
    <w:uiPriority w:val="0"/>
  </w:style>
  <w:style w:type="character" w:customStyle="1" w:styleId="12">
    <w:name w:val="c27"/>
    <w:basedOn w:val="2"/>
    <w:uiPriority w:val="0"/>
  </w:style>
  <w:style w:type="paragraph" w:customStyle="1" w:styleId="13">
    <w:name w:val="c6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11"/>
    <w:basedOn w:val="2"/>
    <w:uiPriority w:val="0"/>
  </w:style>
  <w:style w:type="paragraph" w:customStyle="1" w:styleId="15">
    <w:name w:val="c3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c6"/>
    <w:basedOn w:val="2"/>
    <w:uiPriority w:val="0"/>
  </w:style>
  <w:style w:type="paragraph" w:customStyle="1" w:styleId="17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Верхний колонтитул Знак"/>
    <w:basedOn w:val="2"/>
    <w:link w:val="8"/>
    <w:semiHidden/>
    <w:uiPriority w:val="99"/>
  </w:style>
  <w:style w:type="character" w:customStyle="1" w:styleId="21">
    <w:name w:val="Нижний колонтитул Знак"/>
    <w:basedOn w:val="2"/>
    <w:link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F41055-5045-4719-8E9E-F2F5D0F86A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10</Pages>
  <Words>2456</Words>
  <Characters>14004</Characters>
  <Lines>116</Lines>
  <Paragraphs>32</Paragraphs>
  <TotalTime>0</TotalTime>
  <ScaleCrop>false</ScaleCrop>
  <LinksUpToDate>false</LinksUpToDate>
  <CharactersWithSpaces>16428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2017-07-16T12:35:00Z</dcterms:created>
  <dc:creator>User902</dc:creator>
  <cp:lastModifiedBy>ОММ</cp:lastModifiedBy>
  <cp:lastPrinted>2024-09-18T16:18:00Z</cp:lastPrinted>
  <dcterms:modified xsi:type="dcterms:W3CDTF">2024-12-05T09:29:33Z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CEDA682D15EF4128A6B09C6720A69C91_12</vt:lpwstr>
  </property>
</Properties>
</file>